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设备技术规范要求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一、设备名称：</w:t>
      </w:r>
      <w:r>
        <w:rPr>
          <w:rFonts w:hint="eastAsia" w:cs="仿宋_GB2312" w:asciiTheme="minorEastAsia" w:hAnsiTheme="minorEastAsia"/>
          <w:b/>
          <w:bCs/>
          <w:sz w:val="24"/>
          <w:lang w:val="en-US" w:eastAsia="zh-CN"/>
        </w:rPr>
        <w:t>床单位消毒器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设备数量：</w:t>
      </w:r>
      <w:r>
        <w:rPr>
          <w:rFonts w:hint="eastAsia"/>
          <w:lang w:val="en-US" w:eastAsia="zh-CN"/>
        </w:rPr>
        <w:t>5</w:t>
      </w:r>
      <w:bookmarkStart w:id="0" w:name="_GoBack"/>
      <w:bookmarkEnd w:id="0"/>
      <w:r>
        <w:rPr>
          <w:rFonts w:hint="eastAsia"/>
          <w:lang w:val="en-US" w:eastAsia="zh-CN"/>
        </w:rPr>
        <w:t xml:space="preserve">台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设备品牌：巨光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设备型号</w:t>
      </w:r>
      <w:r>
        <w:rPr>
          <w:rFonts w:hint="eastAsia"/>
          <w:lang w:val="en-US" w:eastAsia="zh-CN"/>
        </w:rPr>
        <w:t>: CXJ-2J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二、设备用途：</w:t>
      </w:r>
      <w:r>
        <w:rPr>
          <w:rFonts w:hint="eastAsia" w:ascii="宋体" w:hAnsi="宋体"/>
          <w:b w:val="0"/>
          <w:bCs w:val="0"/>
          <w:color w:val="444444"/>
          <w:sz w:val="24"/>
          <w:lang w:val="en-US" w:eastAsia="zh-CN"/>
        </w:rPr>
        <w:t>通过臭氧发生器发出臭氧，利用压缩技术，使臭氧能完全进入病床被褥、枕芯、床垫等棉絮状物品内部进行消毒</w:t>
      </w:r>
      <w:r>
        <w:rPr>
          <w:rFonts w:hint="eastAsia" w:ascii="宋体" w:hAnsi="宋体"/>
          <w:b w:val="0"/>
          <w:bCs w:val="0"/>
          <w:color w:val="444444"/>
          <w:sz w:val="24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三、技术规格及参数指标、功能要求：</w:t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ascii="微软雅黑" w:hAnsi="微软雅黑" w:eastAsia="微软雅黑" w:cs="仿宋_GB2312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1.1、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外形美观，移动方便；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1.2、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利用空气压缩技术，使臭氧能完全进入棉絮等物品内部，消毒更彻底，无死角；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  <w:r>
        <w:rPr>
          <w:rFonts w:hint="eastAsia" w:cs="仿宋_GB2312" w:asciiTheme="minorEastAsia" w:hAnsiTheme="minorEastAsia"/>
          <w:sz w:val="24"/>
          <w:lang w:val="zh-CN"/>
        </w:rPr>
        <w:t>　</w:t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1.3、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消毒过程全电脑控制，控制方式分自动/手动，各种程序均在1-99分钟范围任意设置选择，中文显示面板。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zh-CN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1.4、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程序时间设定后自动记忆，操作方便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1.5、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用臭氧解析技术，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  <w:t>使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残留臭氧不污染环境、损害人员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1.6、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自动故障检测，并停机报警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1.7、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可同时对两张床位进行消毒，充分提高床位利用率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1.8、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在消毒过程中能使臭氧浓度不断加浓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color w:val="000000"/>
          <w:sz w:val="24"/>
          <w:lang w:val="zh-CN"/>
        </w:rPr>
        <w:t>1.9、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能除去各种异味，如药味、血腥味等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hint="eastAsia" w:asciiTheme="minorEastAsia" w:hAnsiTheme="minorEastAsia" w:eastAsiaTheme="minorEastAsia" w:cstheme="minorEastAsia"/>
          <w:sz w:val="24"/>
          <w:szCs w:val="32"/>
        </w:rPr>
      </w:pPr>
      <w:r>
        <w:rPr>
          <w:rFonts w:hint="eastAsia" w:ascii="宋体" w:hAnsi="宋体" w:cs="仿宋_GB2312"/>
          <w:color w:val="000000"/>
          <w:sz w:val="24"/>
          <w:lang w:val="en-US" w:eastAsia="zh-CN"/>
        </w:rPr>
        <w:t>1.10、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消毒程序：抽真空/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  <w:t>充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臭氧/消毒保持/解析</w:t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color w:val="000000"/>
          <w:sz w:val="24"/>
          <w:lang w:val="en-US" w:eastAsia="zh-CN"/>
        </w:rPr>
        <w:t>*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1.11、采用臭氧消毒，标准模式下对大肠杆菌、金黄色葡萄球菌的杀灭对数值均＞3.00，对自然菌杀灭对数值均＞1.00。（提供省疾控检测报告）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color w:val="000000"/>
          <w:sz w:val="24"/>
          <w:lang w:val="en-US" w:eastAsia="zh-CN"/>
        </w:rPr>
        <w:t>*1.12、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性能稳定，技术先进，品质优良。国内知名品牌，</w:t>
      </w:r>
      <w:r>
        <w:rPr>
          <w:rFonts w:hint="eastAsia" w:ascii="宋体" w:hAnsi="宋体" w:eastAsia="宋体" w:cs="宋体"/>
          <w:sz w:val="24"/>
          <w:lang w:val="en-US" w:eastAsia="zh-CN"/>
        </w:rPr>
        <w:t>在</w:t>
      </w:r>
      <w:r>
        <w:rPr>
          <w:rFonts w:hint="eastAsia" w:ascii="宋体" w:hAnsi="宋体" w:cs="宋体"/>
          <w:sz w:val="24"/>
          <w:lang w:val="en-US" w:eastAsia="zh-CN"/>
        </w:rPr>
        <w:t>兰州市</w:t>
      </w:r>
      <w:r>
        <w:rPr>
          <w:rFonts w:hint="eastAsia" w:ascii="宋体" w:hAnsi="宋体" w:eastAsia="宋体" w:cs="宋体"/>
          <w:sz w:val="24"/>
          <w:lang w:val="en-US" w:eastAsia="zh-CN"/>
        </w:rPr>
        <w:t>设有售后维修服务网点。</w:t>
      </w:r>
      <w:r>
        <w:rPr>
          <w:rFonts w:hint="eastAsia" w:ascii="宋体" w:hAnsi="宋体" w:cs="仿宋_GB2312"/>
          <w:sz w:val="24"/>
          <w:lang w:val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基本配置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color w:val="000000"/>
          <w:sz w:val="24"/>
          <w:lang w:val="zh-CN"/>
        </w:rPr>
        <w:t>2.1、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主机：1套；外壳：一套；按键板：一套；显示板：一套；主控制线路板：一套；副控制线路板+故障报警器：1套；臭氧发生器+高压包：一套；静音无油空压泵：一套；解析器：2只；不锈钢电磁阀：6只；冷却风扇：1只；双位开关：1只；硅胶管：10米；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浸塑布床袋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（带拉链）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/床罩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2只；PP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床袋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20只；PP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床罩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20只。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主要技术参数：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  <w:r>
        <w:rPr>
          <w:rFonts w:hint="eastAsia" w:cs="仿宋_GB2312" w:asciiTheme="minorEastAsia" w:hAnsiTheme="minorEastAsia"/>
          <w:sz w:val="24"/>
          <w:lang w:val="zh-CN"/>
        </w:rPr>
        <w:t>　</w:t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3.1、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电源：220V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50HZ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  <w:r>
        <w:rPr>
          <w:rFonts w:hint="eastAsia" w:cs="仿宋_GB2312" w:asciiTheme="minorEastAsia" w:hAnsiTheme="minorEastAsia"/>
          <w:sz w:val="24"/>
          <w:lang w:val="zh-CN"/>
        </w:rPr>
        <w:t>　</w:t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en-US" w:eastAsia="zh-CN"/>
        </w:rPr>
        <w:t>3.2、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输入功率：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≤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00VA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en-US" w:eastAsia="zh-CN"/>
        </w:rPr>
        <w:t>*</w:t>
      </w:r>
      <w:r>
        <w:rPr>
          <w:rFonts w:hint="eastAsia" w:ascii="宋体" w:hAnsi="宋体" w:cs="仿宋_GB2312"/>
          <w:sz w:val="24"/>
          <w:lang w:val="zh-CN"/>
        </w:rPr>
        <w:t>3.</w:t>
      </w:r>
      <w:r>
        <w:rPr>
          <w:rFonts w:hint="eastAsia" w:ascii="宋体" w:hAnsi="宋体" w:cs="仿宋_GB2312"/>
          <w:sz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臭氧浓度：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≥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000㎎/m3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（提供省疾控检测报告）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  <w:r>
        <w:rPr>
          <w:rFonts w:hint="eastAsia" w:cs="仿宋_GB2312" w:asciiTheme="minorEastAsia" w:hAnsiTheme="minorEastAsia"/>
          <w:sz w:val="24"/>
          <w:lang w:val="zh-CN"/>
        </w:rPr>
        <w:t>　</w:t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zh-CN"/>
        </w:rPr>
        <w:t>3.</w:t>
      </w:r>
      <w:r>
        <w:rPr>
          <w:rFonts w:hint="eastAsia" w:ascii="宋体" w:hAnsi="宋体" w:cs="仿宋_GB2312"/>
          <w:sz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输出压力：20kpa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en-US" w:eastAsia="zh-CN"/>
        </w:rPr>
        <w:t>*</w:t>
      </w:r>
      <w:r>
        <w:rPr>
          <w:rFonts w:hint="eastAsia" w:ascii="宋体" w:hAnsi="宋体" w:cs="仿宋_GB2312"/>
          <w:sz w:val="24"/>
          <w:lang w:val="zh-CN"/>
        </w:rPr>
        <w:t>3.</w:t>
      </w:r>
      <w:r>
        <w:rPr>
          <w:rFonts w:hint="eastAsia" w:ascii="宋体" w:hAnsi="宋体" w:cs="仿宋_GB2312"/>
          <w:sz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臭氧泄漏量及残留浓度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＜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0.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01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mg/m3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（提供省疾控检测报告）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en-US" w:eastAsia="zh-CN"/>
        </w:rPr>
        <w:t>*</w:t>
      </w:r>
      <w:r>
        <w:rPr>
          <w:rFonts w:hint="eastAsia" w:ascii="宋体" w:hAnsi="宋体" w:cs="仿宋_GB2312"/>
          <w:sz w:val="24"/>
          <w:lang w:val="zh-CN"/>
        </w:rPr>
        <w:t>3.</w:t>
      </w:r>
      <w:r>
        <w:rPr>
          <w:rFonts w:hint="eastAsia" w:ascii="宋体" w:hAnsi="宋体" w:cs="仿宋_GB2312"/>
          <w:sz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噪声：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＜45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db（A）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en-US" w:eastAsia="zh-CN"/>
        </w:rPr>
        <w:t>*3.7、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最大臭氧产生量：8000mg/h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（提供省疾控检测报告）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tabs>
          <w:tab w:val="left" w:pos="1643"/>
          <w:tab w:val="left" w:pos="9188"/>
        </w:tabs>
        <w:autoSpaceDE w:val="0"/>
        <w:autoSpaceDN w:val="0"/>
        <w:adjustRightInd w:val="0"/>
        <w:spacing w:line="460" w:lineRule="exact"/>
        <w:jc w:val="left"/>
        <w:rPr>
          <w:rFonts w:cs="仿宋_GB2312" w:asciiTheme="minorEastAsia" w:hAnsiTheme="minorEastAsia"/>
          <w:sz w:val="24"/>
          <w:lang w:val="zh-CN"/>
        </w:rPr>
      </w:pPr>
      <w:r>
        <w:rPr>
          <w:rFonts w:hint="eastAsia" w:ascii="宋体" w:hAnsi="宋体" w:cs="仿宋_GB2312"/>
          <w:sz w:val="24"/>
          <w:lang w:val="en-US" w:eastAsia="zh-CN"/>
        </w:rPr>
        <w:t>3.8、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外形尺寸：36×38×98cm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ab/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四、设备配置清单具体要求：见装箱清单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五、设备选配件要求：无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六、质保期要求：1年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七、安装培训要求：操作、清洁、消毒。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F0B69"/>
    <w:rsid w:val="237B020D"/>
    <w:rsid w:val="2BDF0B69"/>
    <w:rsid w:val="2D570F10"/>
    <w:rsid w:val="3D7B67AF"/>
    <w:rsid w:val="43255ADF"/>
    <w:rsid w:val="50901BC6"/>
    <w:rsid w:val="5DCB37C0"/>
    <w:rsid w:val="7D75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2021-12-16T04:51:00Z</dcterms:created>
  <dc:creator>Administrator</dc:creator>
  <cp:lastModifiedBy>Administrator</cp:lastModifiedBy>
  <dcterms:modified xsi:type="dcterms:W3CDTF">2021-12-22T04:16:28Z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2A3F9C8B2188451380AF80C6706C3B9C</vt:lpwstr>
  </property>
</Properties>
</file>