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179"/>
        <w:tabs>
          <w:tab w:val="left" w:leader="none" w:pos="2918"/>
        </w:tabs>
        <w:spacing w:before="153" w:after="312" w:afterLines="100" w:lineRule="auto" w:line="480"/>
        <w:ind w:firstLine="2522" w:firstLineChars="800"/>
        <w:rPr>
          <w:rFonts w:ascii="宋体" w:hAnsi="宋体"/>
          <w:b/>
          <w:bCs/>
          <w:spacing w:val="-3"/>
          <w:sz w:val="32"/>
          <w:szCs w:val="32"/>
        </w:rPr>
      </w:pPr>
      <w:bookmarkStart w:id="0" w:name="_Toc24351_WPSOffice_Level2"/>
      <w:bookmarkStart w:id="1" w:name="_Toc23604_WPSOffice_Level1"/>
      <w:r>
        <w:rPr>
          <w:rFonts w:ascii="宋体" w:hAnsi="宋体" w:hint="eastAsia"/>
          <w:b/>
          <w:bCs/>
          <w:spacing w:val="-3"/>
          <w:sz w:val="32"/>
          <w:szCs w:val="32"/>
        </w:rPr>
        <w:t>医疗设备技术参数</w:t>
      </w:r>
    </w:p>
    <w:p>
      <w:pPr>
        <w:pStyle w:val="style179"/>
        <w:tabs>
          <w:tab w:val="left" w:leader="none" w:pos="2918"/>
        </w:tabs>
        <w:spacing w:before="153" w:lineRule="auto" w:line="360"/>
        <w:ind w:firstLine="0" w:firstLineChars="0"/>
        <w:rPr>
          <w:rFonts w:ascii="宋体" w:hAnsi="宋体"/>
          <w:b/>
          <w:bCs/>
          <w:spacing w:val="-3"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技术要求：</w:t>
      </w:r>
    </w:p>
    <w:bookmarkEnd w:id="0"/>
    <w:bookmarkEnd w:id="1"/>
    <w:p>
      <w:pPr>
        <w:pStyle w:val="style4098"/>
        <w:spacing w:lineRule="exact" w:line="500"/>
        <w:ind w:firstLine="0"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★</w:t>
      </w:r>
      <w:r>
        <w:rPr>
          <w:rFonts w:ascii="宋体" w:hAnsi="宋体" w:hint="eastAsia"/>
          <w:sz w:val="24"/>
          <w:szCs w:val="24"/>
        </w:rPr>
        <w:t>1.国产品牌，全中文操作界面，投标产品名称：高流量呼吸湿化治疗仪，以《产品注册证》产品名称为准。</w:t>
      </w:r>
    </w:p>
    <w:bookmarkStart w:id="2" w:name="_GoBack"/>
    <w:bookmarkEnd w:id="2"/>
    <w:p>
      <w:pPr>
        <w:pStyle w:val="style4098"/>
        <w:spacing w:lineRule="exact" w:line="500"/>
        <w:ind w:firstLine="0"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2.结构组成：</w:t>
      </w:r>
      <w:r>
        <w:rPr>
          <w:rFonts w:ascii="宋体" w:hAnsi="宋体" w:hint="eastAsia"/>
          <w:color w:val="000000"/>
          <w:kern w:val="0"/>
          <w:sz w:val="24"/>
          <w:szCs w:val="24"/>
        </w:rPr>
        <w:t>主机、自动加湿水盒、加温呼吸管路、患者界面、电源线、氧气连接管、过滤棉和血氧模块组成。</w:t>
      </w:r>
    </w:p>
    <w:p>
      <w:pPr>
        <w:pStyle w:val="style4098"/>
        <w:spacing w:lineRule="exact" w:line="500"/>
        <w:ind w:firstLine="0"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3.流量设置调节范围：2L-70L/min。 </w:t>
      </w:r>
    </w:p>
    <w:p>
      <w:pPr>
        <w:pStyle w:val="style4098"/>
        <w:spacing w:lineRule="exact" w:line="500"/>
        <w:ind w:firstLine="0"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★</w:t>
      </w:r>
      <w:r>
        <w:rPr>
          <w:rFonts w:ascii="宋体" w:hAnsi="宋体" w:hint="eastAsia"/>
          <w:sz w:val="24"/>
          <w:szCs w:val="24"/>
        </w:rPr>
        <w:t xml:space="preserve">4.可实现70L/min高流速的情况下气体温度达37℃，同时氧浓度可设置为100%。 </w:t>
      </w:r>
    </w:p>
    <w:p>
      <w:pPr>
        <w:pStyle w:val="style4098"/>
        <w:spacing w:lineRule="exact" w:line="500"/>
        <w:ind w:firstLine="0"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5.支持流量调节步进，流量2L-25L/min时调节步进为1L/min、流量25L-70L/min时调节步进为5L/min。</w:t>
      </w:r>
    </w:p>
    <w:p>
      <w:pPr>
        <w:pStyle w:val="style4098"/>
        <w:spacing w:lineRule="exact" w:line="500"/>
        <w:ind w:firstLine="0"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  <w:lang w:eastAsia="zh-CN"/>
        </w:rPr>
        <w:t>★</w:t>
      </w:r>
      <w:r>
        <w:rPr>
          <w:rFonts w:ascii="宋体" w:hAnsi="宋体" w:hint="eastAsia"/>
          <w:sz w:val="24"/>
          <w:szCs w:val="24"/>
        </w:rPr>
        <w:t xml:space="preserve">6.支持高流量模式、低流量模式，高流量模式可调节流量为10～70L/min，低流量模式可调节流量为2～25L/min。 </w:t>
      </w:r>
    </w:p>
    <w:p>
      <w:pPr>
        <w:pStyle w:val="style4098"/>
        <w:spacing w:lineRule="exact" w:line="500"/>
        <w:ind w:firstLine="0"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7.温度设置调节范围值为：29℃-37℃，步进1℃。在低流量模式下温度自动锁定为34℃。</w:t>
      </w:r>
    </w:p>
    <w:p>
      <w:pPr>
        <w:pStyle w:val="style4098"/>
        <w:spacing w:lineRule="exact" w:line="500"/>
        <w:ind w:firstLine="0"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8.湿度设置范围：-4~4档，共9档。</w:t>
      </w:r>
    </w:p>
    <w:p>
      <w:pPr>
        <w:pStyle w:val="style4098"/>
        <w:spacing w:lineRule="exact" w:line="500"/>
        <w:ind w:firstLine="0"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9.采用单向安全气道设计，患者气流不会经过机器内部，可以防止交叉感染，无需对机器内部进行消毒。 </w:t>
      </w:r>
    </w:p>
    <w:p>
      <w:pPr>
        <w:pStyle w:val="style4098"/>
        <w:spacing w:lineRule="exact" w:line="500"/>
        <w:ind w:firstLine="0" w:firstLineChars="0"/>
        <w:rPr>
          <w:rFonts w:ascii="宋体" w:hAnsi="宋体"/>
          <w:color w:val="000000"/>
          <w:kern w:val="0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10.内置趋势回顾模块，具备数据存储功能，可显示1天、3天、7天、30天的温度、流量、氧浓度治疗趋势。</w:t>
      </w:r>
    </w:p>
    <w:p>
      <w:pPr>
        <w:pStyle w:val="style4098"/>
        <w:spacing w:lineRule="exact" w:line="500"/>
        <w:ind w:firstLine="0"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★</w:t>
      </w:r>
      <w:r>
        <w:rPr>
          <w:rFonts w:ascii="宋体" w:hAnsi="宋体" w:hint="eastAsia"/>
          <w:sz w:val="24"/>
          <w:szCs w:val="24"/>
        </w:rPr>
        <w:t>11.具有专业的监测界面，可以实时监测：温度、氧浓度、流量、呼吸频率、氧源压力、血氧、脉率、ROX指数、鼻氧管脱落监测。</w:t>
      </w:r>
    </w:p>
    <w:p>
      <w:pPr>
        <w:pStyle w:val="style4098"/>
        <w:spacing w:lineRule="exact" w:line="500"/>
        <w:ind w:firstLine="0"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12.监测ROX指数，用来评判或预估气管插管的风险指数，可帮助临床医生判断HFNC的治疗效果，具有重要临床意义。</w:t>
      </w:r>
    </w:p>
    <w:p>
      <w:pPr>
        <w:pStyle w:val="style4098"/>
        <w:spacing w:lineRule="exact" w:line="500"/>
        <w:ind w:firstLine="0"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★</w:t>
      </w:r>
      <w:r>
        <w:rPr>
          <w:rFonts w:ascii="宋体" w:hAnsi="宋体" w:hint="eastAsia"/>
          <w:sz w:val="24"/>
          <w:szCs w:val="24"/>
        </w:rPr>
        <w:t>13.内置超声氧浓度传感器，机器内置空氧混合模块，氧浓度调节通过主机旋钮调节，氧浓度设置范围：21%-100%，调节步进：1%。</w:t>
      </w:r>
    </w:p>
    <w:p>
      <w:pPr>
        <w:pStyle w:val="style4098"/>
        <w:spacing w:lineRule="exact" w:line="500"/>
        <w:ind w:firstLine="0"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14.氧浓度精度：21-95% ，精度±2.5%，95%-100 % ，精度±5%。</w:t>
      </w:r>
    </w:p>
    <w:p>
      <w:pPr>
        <w:pStyle w:val="style4098"/>
        <w:spacing w:lineRule="exact" w:line="500"/>
        <w:ind w:firstLine="0"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15.触摸彩屏</w:t>
      </w:r>
      <w:r>
        <w:rPr>
          <w:rFonts w:ascii="宋体" w:hAnsi="宋体" w:hint="eastAsia"/>
          <w:color w:val="000000"/>
          <w:kern w:val="0"/>
          <w:sz w:val="24"/>
          <w:szCs w:val="24"/>
        </w:rPr>
        <w:t>≥5英寸，触摸屏+按键操作。</w:t>
      </w:r>
    </w:p>
    <w:p>
      <w:pPr>
        <w:pStyle w:val="style4098"/>
        <w:spacing w:lineRule="exact" w:line="500"/>
        <w:ind w:firstLine="0" w:firstLineChars="0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16.</w:t>
      </w:r>
      <w:r>
        <w:rPr>
          <w:rFonts w:ascii="宋体" w:hAnsi="宋体" w:hint="eastAsia"/>
          <w:kern w:val="0"/>
          <w:sz w:val="24"/>
          <w:szCs w:val="24"/>
        </w:rPr>
        <w:t>双重过滤棉设计：普通过滤棉+PM2.5过滤棉。</w:t>
      </w:r>
    </w:p>
    <w:p>
      <w:pPr>
        <w:pStyle w:val="style4098"/>
        <w:spacing w:lineRule="exact" w:line="500"/>
        <w:ind w:firstLine="0" w:firstLineChars="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17.</w:t>
      </w:r>
      <w:r>
        <w:rPr>
          <w:rFonts w:ascii="宋体" w:hAnsi="宋体" w:hint="eastAsia"/>
          <w:kern w:val="0"/>
          <w:sz w:val="24"/>
          <w:szCs w:val="24"/>
        </w:rPr>
        <w:t>延迟关机功能：可用于干燥管路，可以选择设置干燥时间：30/60/90分钟。</w:t>
      </w:r>
    </w:p>
    <w:p>
      <w:pPr>
        <w:pStyle w:val="style4098"/>
        <w:spacing w:lineRule="exact" w:line="500"/>
        <w:ind w:firstLine="0"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18.一键切换低流量模式：可以在待机，预热或者治疗状态时从高流量模式一键切换到低流量模式。</w:t>
      </w:r>
    </w:p>
    <w:p>
      <w:pPr>
        <w:pStyle w:val="style4098"/>
        <w:spacing w:lineRule="exact" w:line="500"/>
        <w:ind w:firstLine="0"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19.具有夜间模式：开始和停止时间范围：00:00—24:00，步进为 0.5h。屏幕背光亮度：0-100，步进1。</w:t>
      </w:r>
    </w:p>
    <w:p>
      <w:pPr>
        <w:pStyle w:val="style4098"/>
        <w:spacing w:lineRule="exact" w:line="500"/>
        <w:ind w:firstLine="0"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20.预设治疗时间：设定范围：0h-99h可调，设置步进</w:t>
      </w:r>
      <w:r>
        <w:rPr>
          <w:rFonts w:ascii="宋体" w:hAnsi="宋体" w:hint="eastAsia"/>
          <w:sz w:val="24"/>
          <w:szCs w:val="24"/>
          <w:lang w:eastAsia="zh-CN"/>
        </w:rPr>
        <w:t>：</w:t>
      </w:r>
      <w:r>
        <w:rPr>
          <w:rFonts w:ascii="宋体" w:hAnsi="宋体" w:hint="eastAsia"/>
          <w:sz w:val="24"/>
          <w:szCs w:val="24"/>
        </w:rPr>
        <w:t>1h。</w:t>
      </w:r>
    </w:p>
    <w:p>
      <w:pPr>
        <w:pStyle w:val="style4098"/>
        <w:spacing w:lineRule="exact" w:line="500"/>
        <w:ind w:firstLine="0"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★</w:t>
      </w:r>
      <w:r>
        <w:rPr>
          <w:rFonts w:ascii="宋体" w:hAnsi="宋体" w:hint="eastAsia"/>
          <w:sz w:val="24"/>
          <w:szCs w:val="24"/>
        </w:rPr>
        <w:t>21.无线网络功能，可以通过</w:t>
      </w:r>
      <w:r>
        <w:rPr>
          <w:rFonts w:ascii="宋体" w:hAnsi="宋体" w:hint="eastAsia"/>
          <w:color w:val="000000"/>
          <w:sz w:val="24"/>
          <w:szCs w:val="24"/>
        </w:rPr>
        <w:t>WIFI连接</w:t>
      </w:r>
      <w:r>
        <w:rPr>
          <w:rFonts w:ascii="宋体" w:hAnsi="宋体" w:hint="eastAsia"/>
          <w:sz w:val="24"/>
          <w:szCs w:val="24"/>
        </w:rPr>
        <w:t>网络上传数据到健康管理平台。</w:t>
      </w:r>
    </w:p>
    <w:p>
      <w:pPr>
        <w:pStyle w:val="style4098"/>
        <w:spacing w:lineRule="exact" w:line="500"/>
        <w:ind w:firstLine="0"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22.血氧模块：可对血氧饱和度和脉率等参数进行监测。</w:t>
      </w:r>
    </w:p>
    <w:p>
      <w:pPr>
        <w:pStyle w:val="style4098"/>
        <w:spacing w:lineRule="exact" w:line="500"/>
        <w:ind w:firstLine="0"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23.提供与主机配套使用的耗材，包括加温呼吸管路、加湿水盒、患者连接界面。</w:t>
      </w:r>
    </w:p>
    <w:p>
      <w:pPr>
        <w:pStyle w:val="style4098"/>
        <w:spacing w:lineRule="exact" w:line="500"/>
        <w:ind w:firstLine="0"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★</w:t>
      </w:r>
      <w:r>
        <w:rPr>
          <w:rFonts w:ascii="宋体" w:hAnsi="宋体" w:hint="eastAsia"/>
          <w:sz w:val="24"/>
          <w:szCs w:val="24"/>
        </w:rPr>
        <w:t>24.加温呼吸管路：内置长度3.2m×2的加热丝，可监测温度，并根据温度变化自动调节管路加温功率。(提供专利支撑)</w:t>
      </w:r>
    </w:p>
    <w:p>
      <w:pPr>
        <w:pStyle w:val="style4098"/>
        <w:spacing w:lineRule="exact" w:line="500"/>
        <w:ind w:firstLine="0"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25.提供配套移动台车和输液架。</w:t>
      </w:r>
    </w:p>
    <w:p>
      <w:pPr>
        <w:pStyle w:val="style4098"/>
        <w:spacing w:lineRule="exact" w:line="500"/>
        <w:ind w:firstLine="0" w:firstLineChars="0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26.报警提示功能：氧浓度高报警、氧浓度低报警、治疗使用时间报警、氧源压力过大报警、氧源压力过小报警、弯管未连接报警、管路未连接报警、管道漏气报警、堵塞报警、断电报警、无法达到设定温度报警、无法达到设定流量报警、氧浓度未达到设定报警、水盒缺水报警、通信故障报警、环境温度异常报警、管路脱落报警、超温报警、温度超过设定值报警、</w:t>
      </w:r>
      <w:r>
        <w:rPr>
          <w:rFonts w:ascii="宋体" w:hAnsi="宋体" w:hint="eastAsia"/>
          <w:color w:val="000000"/>
          <w:sz w:val="24"/>
          <w:szCs w:val="24"/>
        </w:rPr>
        <w:t>马达异常报警、加热功能异常报警、</w:t>
      </w:r>
      <w:r>
        <w:rPr>
          <w:rFonts w:ascii="宋体" w:hAnsi="宋体" w:hint="eastAsia"/>
          <w:sz w:val="24"/>
          <w:szCs w:val="24"/>
        </w:rPr>
        <w:t>自动保养提示。</w:t>
      </w:r>
    </w:p>
    <w:p>
      <w:pPr>
        <w:pStyle w:val="style4098"/>
        <w:spacing w:lineRule="exact" w:line="500"/>
        <w:ind w:firstLine="0"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27.</w:t>
      </w:r>
      <w:r>
        <w:rPr>
          <w:rFonts w:ascii="宋体" w:hAnsi="宋体" w:hint="eastAsia"/>
          <w:kern w:val="0"/>
          <w:sz w:val="24"/>
          <w:szCs w:val="24"/>
        </w:rPr>
        <w:t>配有8GTF存储卡，存储用户数据和使用信息，配合pc端管理系统使用，可将用户数据导入PC，</w:t>
      </w:r>
      <w:r>
        <w:rPr>
          <w:rFonts w:ascii="宋体" w:hAnsi="宋体" w:hint="eastAsia"/>
          <w:sz w:val="24"/>
          <w:szCs w:val="24"/>
        </w:rPr>
        <w:t>具有PC端高流量呼吸湿化治疗仪管理系统，可以高流量内部数据转换成为数字和图形，更加方便用户使用。</w:t>
      </w:r>
    </w:p>
    <w:p>
      <w:pPr>
        <w:pStyle w:val="style4098"/>
        <w:spacing w:lineRule="exact" w:line="500"/>
        <w:ind w:firstLine="0" w:firstLineChars="0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28.提供快速操作指南，可了解如何使用呼吸湿化治疗仪，如参数设置、报警信息及处理等。</w:t>
      </w:r>
    </w:p>
    <w:p>
      <w:pPr>
        <w:pStyle w:val="style4098"/>
        <w:spacing w:lineRule="exact" w:line="500"/>
        <w:ind w:firstLine="0"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29.服务要求：主机保修两年，7天包换。（必须以制造厂家承诺并盖章为准）。</w:t>
      </w:r>
    </w:p>
    <w:p>
      <w:pPr>
        <w:pStyle w:val="style0"/>
        <w:rPr>
          <w:rFonts w:ascii="宋体" w:hAnsi="宋体"/>
          <w:sz w:val="24"/>
          <w:szCs w:val="24"/>
        </w:rPr>
      </w:pPr>
    </w:p>
    <w:sectPr>
      <w:footerReference w:type="default" r:id="rId2"/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alibri"/>
    <w:panose1 w:val="020f0502020002030204"/>
    <w:charset w:val="00"/>
    <w:family w:val="swiss"/>
    <w:pitch w:val="variable"/>
    <w:sig w:usb0="E0002EFF" w:usb1="C000247B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2"/>
      <w:ind w:firstLine="360" w:firstLineChars="200"/>
      <w:rPr/>
    </w:pPr>
    <w:r>
      <w:rPr>
        <w:rFonts w:hint="eastAsia"/>
      </w:rPr>
      <w:t xml:space="preserve"> </w:t>
    </w:r>
    <w:r>
      <w:t xml:space="preserve">                                                            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78"/>
    <w:qFormat/>
    <w:pPr>
      <w:widowControl w:val="false"/>
      <w:jc w:val="both"/>
    </w:pPr>
    <w:rPr>
      <w:rFonts w:ascii="Calibri" w:cs="宋体" w:hAnsi="Calibri"/>
      <w:kern w:val="2"/>
      <w:sz w:val="21"/>
      <w:szCs w:val="22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78">
    <w:name w:val="Body Text First Indent 2"/>
    <w:basedOn w:val="style67"/>
    <w:next w:val="style78"/>
    <w:qFormat/>
    <w:uiPriority w:val="99"/>
    <w:pPr>
      <w:spacing w:before="100" w:beforeAutospacing="true"/>
      <w:ind w:firstLine="420" w:firstLineChars="352"/>
    </w:pPr>
    <w:rPr>
      <w:rFonts w:ascii="Times New Roman" w:cs="Times New Roman" w:hAnsi="Times New Roman"/>
    </w:rPr>
  </w:style>
  <w:style w:type="paragraph" w:styleId="style67">
    <w:name w:val="Body Text Indent"/>
    <w:basedOn w:val="style0"/>
    <w:next w:val="style78"/>
    <w:qFormat/>
    <w:uiPriority w:val="99"/>
    <w:pPr>
      <w:spacing w:after="120"/>
      <w:ind w:left="420" w:leftChars="200"/>
    </w:pPr>
    <w:rPr/>
  </w:style>
  <w:style w:type="paragraph" w:styleId="style32">
    <w:name w:val="footer"/>
    <w:basedOn w:val="style0"/>
    <w:next w:val="style32"/>
    <w:link w:val="style4097"/>
    <w:qFormat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paragraph" w:styleId="style31">
    <w:name w:val="header"/>
    <w:basedOn w:val="style0"/>
    <w:next w:val="style31"/>
    <w:link w:val="style4099"/>
    <w:qFormat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character" w:customStyle="1" w:styleId="style4097">
    <w:name w:val="页脚 字符"/>
    <w:basedOn w:val="style65"/>
    <w:next w:val="style4097"/>
    <w:link w:val="style32"/>
    <w:qFormat/>
    <w:uiPriority w:val="99"/>
    <w:rPr>
      <w:rFonts w:ascii="Calibri" w:cs="宋体" w:eastAsia="宋体" w:hAnsi="Calibri"/>
      <w:sz w:val="18"/>
      <w:szCs w:val="18"/>
    </w:rPr>
  </w:style>
  <w:style w:type="paragraph" w:customStyle="1" w:styleId="style4098">
    <w:name w:val="列出段落1"/>
    <w:basedOn w:val="style0"/>
    <w:next w:val="style4098"/>
    <w:qFormat/>
    <w:uiPriority w:val="34"/>
    <w:pPr>
      <w:ind w:firstLine="420" w:firstLineChars="200"/>
    </w:pPr>
    <w:rPr/>
  </w:style>
  <w:style w:type="character" w:customStyle="1" w:styleId="style4099">
    <w:name w:val="页眉 字符"/>
    <w:basedOn w:val="style65"/>
    <w:next w:val="style4099"/>
    <w:link w:val="style31"/>
    <w:qFormat/>
    <w:uiPriority w:val="99"/>
    <w:rPr>
      <w:rFonts w:ascii="Calibri" w:cs="宋体" w:eastAsia="宋体" w:hAnsi="Calibri"/>
      <w:sz w:val="18"/>
      <w:szCs w:val="18"/>
    </w:rPr>
  </w:style>
  <w:style w:type="paragraph" w:styleId="style179">
    <w:name w:val="List Paragraph"/>
    <w:basedOn w:val="style0"/>
    <w:next w:val="style179"/>
    <w:qFormat/>
    <w:uiPriority w:val="34"/>
    <w:pPr>
      <w:ind w:firstLine="420" w:firstLineChars="20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footer" Target="footer1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Words>1240</Words>
  <Pages>2</Pages>
  <Characters>1434</Characters>
  <Application>WPS Office</Application>
  <DocSecurity>0</DocSecurity>
  <Paragraphs>34</Paragraphs>
  <ScaleCrop>false</ScaleCrop>
  <Company>CHINA</Company>
  <LinksUpToDate>false</LinksUpToDate>
  <CharactersWithSpaces>1503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2021-03-16T11:39:00Z</dcterms:created>
  <dc:creator>Microsoft</dc:creator>
  <lastModifiedBy>OCE-AN10</lastModifiedBy>
  <lastPrinted>2022-02-22T07:32:00Z</lastPrinted>
  <dcterms:modified xsi:type="dcterms:W3CDTF">2022-07-20T15:49:50Z</dcterms:modified>
  <revision>28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63295F14BB754C8CAA11FAB8A41B456E</vt:lpwstr>
  </property>
</Properties>
</file>