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47" w:tblpY="2163"/>
        <w:tblOverlap w:val="never"/>
        <w:tblW w:w="70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130"/>
        <w:gridCol w:w="1875"/>
        <w:gridCol w:w="79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仪器名称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基本技术性能要求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实时荧光PCR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仪（全自动分子检测工作站，适合大量样本检测）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通道及以上，96孔（含MP96自动提取仪+coba*480全自动核酸分离纯化仪）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进口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实时荧光PCR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仪（</w:t>
            </w:r>
            <w:r>
              <w:rPr>
                <w:rStyle w:val="7"/>
                <w:rFonts w:hint="default" w:ascii="仿宋" w:hAnsi="仿宋" w:eastAsia="仿宋" w:cs="仿宋"/>
                <w:sz w:val="22"/>
                <w:szCs w:val="22"/>
              </w:rPr>
              <w:t>适合较少样本检测）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通道及以上，96孔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全自动核酸提取仪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一次可以提取1-32份标本，30分钟左右完成提取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全自动高压灭菌器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100L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高速台式离心机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48孔，2Ml，最高转速12000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转/分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高速台式冷冻离心机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48孔，2Ml，最高转速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16000转/分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迷你离心机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8-12孔，2Ml，最高转速12000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转/分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迷你离心机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联管和12联管，0.2Ml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旋涡振荡器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移液器（建议用进口）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1套5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把（0.5-10uL,2-20uL,20-200uL，100-1000uL,10-100uL)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（3套15把）进口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医用冰箱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具有冷藏和冷冻室（368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L以上）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超低温冰箱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负70度（350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L以上）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恒温水浴箱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20L ，精度±0.5</w:t>
            </w:r>
            <w:r>
              <w:rPr>
                <w:rStyle w:val="6"/>
                <w:rFonts w:hint="default" w:ascii="仿宋" w:hAnsi="仿宋" w:eastAsia="仿宋" w:cs="仿宋"/>
                <w:sz w:val="22"/>
                <w:szCs w:val="22"/>
              </w:rPr>
              <w:t>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紫外线消毒车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移动式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生物安全运输箱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冷藏式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临夏州人民医院PCR实验室核酸检测设备清单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2D57"/>
    <w:rsid w:val="00252D57"/>
    <w:rsid w:val="002A1047"/>
    <w:rsid w:val="00406718"/>
    <w:rsid w:val="00525BFF"/>
    <w:rsid w:val="00651E04"/>
    <w:rsid w:val="00B206DB"/>
    <w:rsid w:val="01340ACD"/>
    <w:rsid w:val="05C55E5A"/>
    <w:rsid w:val="06002265"/>
    <w:rsid w:val="06CB2FE4"/>
    <w:rsid w:val="08BB06EB"/>
    <w:rsid w:val="13C32536"/>
    <w:rsid w:val="156022B0"/>
    <w:rsid w:val="22F35710"/>
    <w:rsid w:val="24E70E8A"/>
    <w:rsid w:val="2BF65959"/>
    <w:rsid w:val="32E961F0"/>
    <w:rsid w:val="370F0160"/>
    <w:rsid w:val="3B0B0501"/>
    <w:rsid w:val="3CBE0D3A"/>
    <w:rsid w:val="3DDF3D47"/>
    <w:rsid w:val="44570DAE"/>
    <w:rsid w:val="4E197914"/>
    <w:rsid w:val="5A422D58"/>
    <w:rsid w:val="5C283AC0"/>
    <w:rsid w:val="5C7A33E1"/>
    <w:rsid w:val="64B70EAD"/>
    <w:rsid w:val="66583F79"/>
    <w:rsid w:val="67197EEA"/>
    <w:rsid w:val="6F5E471A"/>
    <w:rsid w:val="72466466"/>
    <w:rsid w:val="74C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AF278-EE06-48E6-A676-2FF44EABF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2020-05-13T07:27:00Z</cp:lastPrinted>
  <dcterms:modified xsi:type="dcterms:W3CDTF">2020-05-16T02:00:52Z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